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-34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42"/>
        <w:gridCol w:w="818"/>
        <w:gridCol w:w="1301"/>
        <w:gridCol w:w="1077"/>
        <w:gridCol w:w="1794"/>
        <w:gridCol w:w="2329"/>
        <w:gridCol w:w="413"/>
        <w:gridCol w:w="740"/>
      </w:tblGrid>
      <w:tr w:rsidR="007F5E34" w:rsidRPr="00A907D9" w14:paraId="2E3583A7" w14:textId="77777777" w:rsidTr="002F6D8D">
        <w:trPr>
          <w:trHeight w:val="255"/>
        </w:trPr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3C56" w14:textId="74758411" w:rsidR="008A6ED0" w:rsidRPr="00A907D9" w:rsidRDefault="00AB01BA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>Porudžbenica</w:t>
            </w:r>
            <w:r w:rsidR="00347F14" w:rsidRPr="00A907D9">
              <w:rPr>
                <w:lang w:val="sr-Latn-RS"/>
              </w:rPr>
              <w:t xml:space="preserve">: </w:t>
            </w:r>
            <w:r w:rsidRPr="00A907D9">
              <w:rPr>
                <w:lang w:val="sr-Latn-RS"/>
              </w:rPr>
              <w:t>Kućna vrata</w:t>
            </w:r>
            <w:r w:rsidR="008A6ED0" w:rsidRPr="00A907D9">
              <w:rPr>
                <w:lang w:val="sr-Latn-RS"/>
              </w:rPr>
              <w:t xml:space="preserve"> </w:t>
            </w:r>
            <w:r w:rsidR="008A6ED0" w:rsidRPr="00A907D9">
              <w:rPr>
                <w:highlight w:val="green"/>
                <w:lang w:val="sr-Latn-RS"/>
              </w:rPr>
              <w:t>Thermo</w:t>
            </w:r>
            <w:r w:rsidR="00C050FE" w:rsidRPr="00A907D9">
              <w:rPr>
                <w:highlight w:val="green"/>
                <w:lang w:val="sr-Latn-RS"/>
              </w:rPr>
              <w:t>65</w:t>
            </w:r>
            <w:r w:rsidR="00112B2E" w:rsidRPr="00A907D9">
              <w:rPr>
                <w:lang w:val="sr-Latn-RS"/>
              </w:rPr>
              <w:t xml:space="preserve"> </w:t>
            </w:r>
            <w:r w:rsidR="001564A1" w:rsidRPr="00A907D9">
              <w:rPr>
                <w:highlight w:val="yellow"/>
                <w:lang w:val="sr-Latn-RS"/>
              </w:rPr>
              <w:t>motiv 01</w:t>
            </w:r>
            <w:r w:rsidR="0035687F" w:rsidRPr="0035687F">
              <w:rPr>
                <w:highlight w:val="yellow"/>
                <w:lang w:val="sr-Latn-RS"/>
              </w:rPr>
              <w:t>5</w:t>
            </w:r>
            <w:r w:rsidR="008A6ED0" w:rsidRPr="00A907D9">
              <w:rPr>
                <w:lang w:val="sr-Latn-RS"/>
              </w:rPr>
              <w:t xml:space="preserve"> </w:t>
            </w:r>
          </w:p>
          <w:p w14:paraId="6A9C8A94" w14:textId="5D8641E4" w:rsidR="007F5E34" w:rsidRPr="00A907D9" w:rsidRDefault="004540E4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                          </w:t>
            </w:r>
            <w:r w:rsidR="005427E7" w:rsidRPr="00A907D9">
              <w:rPr>
                <w:lang w:val="sr-Latn-RS"/>
              </w:rPr>
              <w:t xml:space="preserve">EuropaPromotion </w:t>
            </w:r>
            <w:r w:rsidR="004A7D20" w:rsidRPr="00A907D9">
              <w:rPr>
                <w:lang w:val="sr-Latn-RS"/>
              </w:rPr>
              <w:t>202</w:t>
            </w:r>
            <w:r w:rsidR="00A53ABC" w:rsidRPr="00A907D9">
              <w:rPr>
                <w:lang w:val="sr-Latn-RS"/>
              </w:rPr>
              <w:t>3</w:t>
            </w:r>
          </w:p>
          <w:p w14:paraId="127D39B8" w14:textId="4E1B5C93" w:rsidR="007F5E34" w:rsidRPr="00A907D9" w:rsidRDefault="00AB01BA" w:rsidP="004C491D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strana</w:t>
            </w:r>
            <w:r w:rsidR="007F5E34" w:rsidRPr="00A907D9">
              <w:rPr>
                <w:lang w:val="sr-Latn-RS"/>
              </w:rPr>
              <w:t xml:space="preserve"> </w:t>
            </w:r>
            <w:r w:rsidR="007F5E34" w:rsidRPr="00A907D9">
              <w:rPr>
                <w:lang w:val="sr-Latn-RS"/>
              </w:rPr>
              <w:fldChar w:fldCharType="begin"/>
            </w:r>
            <w:r w:rsidR="007F5E34" w:rsidRPr="00A907D9">
              <w:rPr>
                <w:lang w:val="sr-Latn-RS"/>
              </w:rPr>
              <w:instrText xml:space="preserve"> PAGE  \* Arabic  \* MERGEFORMAT </w:instrText>
            </w:r>
            <w:r w:rsidR="007F5E34" w:rsidRPr="00A907D9">
              <w:rPr>
                <w:lang w:val="sr-Latn-RS"/>
              </w:rPr>
              <w:fldChar w:fldCharType="separate"/>
            </w:r>
            <w:r w:rsidR="0035687F">
              <w:rPr>
                <w:noProof/>
                <w:lang w:val="sr-Latn-RS"/>
              </w:rPr>
              <w:t>1</w:t>
            </w:r>
            <w:r w:rsidR="007F5E34" w:rsidRPr="00A907D9">
              <w:rPr>
                <w:lang w:val="sr-Latn-RS"/>
              </w:rPr>
              <w:fldChar w:fldCharType="end"/>
            </w:r>
            <w:r w:rsidR="007F5E34" w:rsidRPr="00A907D9">
              <w:rPr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t>od</w:t>
            </w:r>
            <w:r w:rsidR="007F5E34" w:rsidRPr="00A907D9">
              <w:rPr>
                <w:lang w:val="sr-Latn-RS"/>
              </w:rPr>
              <w:t xml:space="preserve"> </w:t>
            </w:r>
            <w:r w:rsidR="0061702E">
              <w:rPr>
                <w:lang w:val="sr-Latn-RS"/>
              </w:rPr>
              <w:t>1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BF52C" w14:textId="77777777" w:rsidR="009043E8" w:rsidRPr="00A907D9" w:rsidRDefault="009043E8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  <w:p w14:paraId="70999510" w14:textId="77777777" w:rsidR="00AB01BA" w:rsidRPr="00A907D9" w:rsidRDefault="00AB01BA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Obračun vrši Hörmann Serbia</w:t>
            </w:r>
          </w:p>
          <w:p w14:paraId="4EF87F39" w14:textId="77777777" w:rsidR="007F5E34" w:rsidRPr="00A907D9" w:rsidRDefault="007F5E34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61702E" w:rsidRPr="00A907D9" w14:paraId="28B3FCE3" w14:textId="77777777" w:rsidTr="0061702E">
        <w:trPr>
          <w:trHeight w:val="30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56085E41" w14:textId="54EC321A" w:rsidR="0061702E" w:rsidRPr="00A907D9" w:rsidRDefault="0061702E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Kupac: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58CCE" w14:textId="7BDA978E" w:rsidR="0061702E" w:rsidRPr="00A907D9" w:rsidRDefault="0061702E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AA7A" w14:textId="77777777" w:rsidR="0061702E" w:rsidRPr="00A907D9" w:rsidRDefault="0061702E" w:rsidP="004C491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F5E34" w:rsidRPr="00A907D9" w14:paraId="75389620" w14:textId="77777777" w:rsidTr="0061702E">
        <w:trPr>
          <w:trHeight w:val="226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BF95FF7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Kontakt osoba: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8E355DB" w14:textId="72ED614F" w:rsidR="007F5E34" w:rsidRPr="00A907D9" w:rsidRDefault="007F5E34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1853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  <w:r w:rsidRPr="00A907D9">
              <w:rPr>
                <w:lang w:val="sr-Latn-RS"/>
              </w:rPr>
              <w:sym w:font="Wingdings" w:char="F028"/>
            </w:r>
          </w:p>
        </w:tc>
        <w:bookmarkStart w:id="0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C400324" w14:textId="77777777" w:rsidR="007F5E34" w:rsidRPr="00A907D9" w:rsidRDefault="00CC071B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617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</w:p>
        </w:tc>
      </w:tr>
      <w:tr w:rsidR="007F5E34" w:rsidRPr="00A907D9" w14:paraId="6C329C35" w14:textId="77777777" w:rsidTr="0061702E">
        <w:trPr>
          <w:trHeight w:val="85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6E4348D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porudžbine:</w:t>
            </w:r>
          </w:p>
        </w:tc>
        <w:bookmarkStart w:id="1" w:name="Bestellnr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BC0C07E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56F40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Projekat :</w:t>
            </w:r>
          </w:p>
        </w:tc>
        <w:bookmarkStart w:id="2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1A9BD0C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C6442F" w14:textId="77777777" w:rsidR="007F5E34" w:rsidRPr="00A907D9" w:rsidRDefault="007F5E34" w:rsidP="004C491D">
            <w:pPr>
              <w:pStyle w:val="Grafiktextrechts"/>
              <w:rPr>
                <w:lang w:val="sr-Latn-RS"/>
              </w:rPr>
            </w:pPr>
          </w:p>
        </w:tc>
      </w:tr>
      <w:tr w:rsidR="003046FC" w:rsidRPr="00A907D9" w14:paraId="18C3A1FC" w14:textId="77777777" w:rsidTr="0061702E">
        <w:trPr>
          <w:trHeight w:val="170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C9F94FD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ponude/od:</w:t>
            </w:r>
          </w:p>
        </w:tc>
        <w:bookmarkStart w:id="3" w:name="Text244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391F1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290E9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39E03A0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FFDE7D0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Željeni termin isporuke:</w:t>
            </w:r>
          </w:p>
        </w:tc>
        <w:bookmarkStart w:id="4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7AB31CD5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4660466" w14:textId="77777777" w:rsidR="003046FC" w:rsidRPr="00A907D9" w:rsidRDefault="003046FC" w:rsidP="004C491D">
            <w:pPr>
              <w:pStyle w:val="Grafiktextrechts"/>
              <w:rPr>
                <w:lang w:val="sr-Latn-RS"/>
              </w:rPr>
            </w:pPr>
            <w:r w:rsidRPr="00A907D9">
              <w:rPr>
                <w:lang w:val="sr-Latn-RS"/>
              </w:rPr>
              <w:t>KN</w:t>
            </w:r>
          </w:p>
        </w:tc>
      </w:tr>
      <w:bookmarkStart w:id="5" w:name="Text246"/>
      <w:tr w:rsidR="002C5DF9" w:rsidRPr="00A907D9" w14:paraId="7C5D4F7D" w14:textId="77777777" w:rsidTr="002F6D8D">
        <w:trPr>
          <w:trHeight w:val="23"/>
        </w:trPr>
        <w:tc>
          <w:tcPr>
            <w:tcW w:w="1031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2A0DBA" w14:textId="367E22C8" w:rsidR="002C5DF9" w:rsidRPr="00A907D9" w:rsidRDefault="002C5DF9" w:rsidP="004C491D">
            <w:pPr>
              <w:pStyle w:val="Grafiktextrechts"/>
              <w:rPr>
                <w:sz w:val="6"/>
                <w:lang w:val="sr-Latn-RS"/>
              </w:rPr>
            </w:pPr>
            <w:r w:rsidRPr="00A907D9">
              <w:rPr>
                <w:sz w:val="6"/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sz w:val="6"/>
                <w:lang w:val="sr-Latn-RS"/>
              </w:rPr>
              <w:instrText xml:space="preserve"> FORMTEXT </w:instrText>
            </w:r>
            <w:r w:rsidRPr="00A907D9">
              <w:rPr>
                <w:sz w:val="6"/>
                <w:lang w:val="sr-Latn-RS"/>
              </w:rPr>
            </w:r>
            <w:r w:rsidRPr="00A907D9">
              <w:rPr>
                <w:sz w:val="6"/>
                <w:lang w:val="sr-Latn-RS"/>
              </w:rPr>
              <w:fldChar w:fldCharType="separate"/>
            </w:r>
            <w:r w:rsidRPr="00A907D9">
              <w:rPr>
                <w:noProof/>
                <w:sz w:val="6"/>
                <w:lang w:val="sr-Latn-RS"/>
              </w:rPr>
              <w:t xml:space="preserve"> </w:t>
            </w:r>
            <w:r w:rsidRPr="00A907D9">
              <w:rPr>
                <w:sz w:val="6"/>
                <w:lang w:val="sr-Latn-RS"/>
              </w:rPr>
              <w:fldChar w:fldCharType="end"/>
            </w:r>
            <w:bookmarkEnd w:id="5"/>
          </w:p>
        </w:tc>
      </w:tr>
    </w:tbl>
    <w:p w14:paraId="22BF7416" w14:textId="77777777" w:rsidR="00EE4DD0" w:rsidRPr="00A907D9" w:rsidRDefault="00EE4DD0" w:rsidP="00EE4DD0">
      <w:pPr>
        <w:rPr>
          <w:vanish/>
          <w:sz w:val="4"/>
          <w:lang w:val="sr-Latn-RS"/>
        </w:rPr>
      </w:pPr>
    </w:p>
    <w:p w14:paraId="25D52545" w14:textId="77777777" w:rsidR="00EE4DD0" w:rsidRPr="00A907D9" w:rsidRDefault="00EE4DD0" w:rsidP="00EE4DD0">
      <w:pPr>
        <w:rPr>
          <w:vanish/>
          <w:sz w:val="10"/>
          <w:szCs w:val="16"/>
          <w:lang w:val="sr-Latn-RS"/>
        </w:rPr>
      </w:pPr>
    </w:p>
    <w:tbl>
      <w:tblPr>
        <w:tblpPr w:leftFromText="142" w:rightFromText="142" w:tblpX="-68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383"/>
        <w:gridCol w:w="426"/>
        <w:gridCol w:w="2409"/>
        <w:gridCol w:w="426"/>
        <w:gridCol w:w="2268"/>
        <w:gridCol w:w="425"/>
        <w:gridCol w:w="2551"/>
      </w:tblGrid>
      <w:tr w:rsidR="004C491D" w:rsidRPr="00A907D9" w14:paraId="4EB29C64" w14:textId="0D5BDCD1" w:rsidTr="002F6D8D">
        <w:trPr>
          <w:trHeight w:val="242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D038129" w14:textId="7B43BEEC" w:rsidR="004C491D" w:rsidRPr="00A907D9" w:rsidRDefault="0035687F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7100631C" wp14:editId="6CE03066">
                  <wp:extent cx="901509" cy="1814732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741" cy="183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91D" w:rsidRPr="00A907D9">
              <w:rPr>
                <w:i w:val="0"/>
                <w:lang w:val="sr-Latn-RS"/>
              </w:rPr>
              <w:t xml:space="preserve"> </w:t>
            </w:r>
          </w:p>
          <w:p w14:paraId="0A7EEB7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31E3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Površina spolja i iznutra: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A634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FE5E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</w:tr>
      <w:tr w:rsidR="004C491D" w:rsidRPr="00A907D9" w14:paraId="7CD720F2" w14:textId="775517B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9ABF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0B52E0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Akcijske boje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72BC6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Matt deluxe boje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BB0D5" w14:textId="08EEB72E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Akcijski dekori</w:t>
            </w:r>
          </w:p>
        </w:tc>
      </w:tr>
      <w:tr w:rsidR="00A907D9" w:rsidRPr="00A907D9" w14:paraId="350B03CF" w14:textId="223B9DD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D1D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C43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4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1F93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2B20189B" w14:textId="6F40DB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CB2D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B162A" w14:textId="43B8E4F4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27CB15AB" w14:textId="51EE267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E012D7" w14:textId="57254DC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9843C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64231F5D" w14:textId="6C99571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907D9" w14:paraId="5D0D2FE3" w14:textId="32771FF5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E90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85C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CF8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4FDA6D84" w14:textId="263E884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48F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2D96" w14:textId="000F1C8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5CC3C298" w14:textId="29448C3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CC29" w14:textId="4D257D4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3AC4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1F11C66F" w14:textId="159DC24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3824CDC" w14:textId="07F64E4B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2FC2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DC4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8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2934B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61F44F86" w14:textId="2D73015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ADF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91F1" w14:textId="0A8D0390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67293926" w14:textId="733B8CA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7948" w14:textId="32439FD3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28B3" w14:textId="2E13BC38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0F264F0B" w14:textId="013C5431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C3710" w14:paraId="3103F551" w14:textId="4BB30A8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B568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38B9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0D6A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2D36998D" w14:textId="47FF804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938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541F" w14:textId="2B5F2AA5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500D8068" w14:textId="47B5212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512AC" w14:textId="675740BC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BB5A" w14:textId="2AA7F6A2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2EA792FE" w14:textId="31831E1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C3710" w14:paraId="26F41AF7" w14:textId="6DBEEBB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6EE9A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C836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3165" w14:textId="50CD94F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5D16B86B" w14:textId="2FE93E9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DD5F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71" w14:textId="009B05D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2BFD13FA" w14:textId="181A3C6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F3C9" w14:textId="195B596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F7A9" w14:textId="39C6E021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5065DCB1" w14:textId="764EE2FC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C3710" w14:paraId="6B2A16F4" w14:textId="6ED04D09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B319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A99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C457" w14:textId="185C24A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671E4816" w14:textId="2213316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0531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B98F" w14:textId="2DA88F1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0F73DE76" w14:textId="5F0873B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C05E" w14:textId="60813D2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BA3" w14:textId="402B5DEA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48285133" w14:textId="1DBCB69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F80E248" w14:textId="4DBFDFF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706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BAB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78EF8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8CAFD62" w14:textId="1B68D07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956F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9CB5" w14:textId="7DC2351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5652BF47" w14:textId="1641930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C803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5A7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C3710" w14:paraId="69EE7A02" w14:textId="099BE04D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5B5AD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FA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95D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9FF6312" w14:textId="284BD994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A2E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23455" w14:textId="53FC6DEB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0B2D7502" w14:textId="792E855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05A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A59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38A027B3" w14:textId="4CF6685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5F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4AC04" w14:textId="63AEA7E1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A7D11" w14:textId="004FA004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6DFAD33" w14:textId="5D9CA1E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44E39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5BC4" w14:textId="4EAA676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63511504" w14:textId="0C3B27C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5227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2940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64E64D3A" w14:textId="4E514CF2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FD16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FC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1DA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EC8F180" w14:textId="513008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8334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8F5A4" w14:textId="7A4C9E32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7EB0EFA3" w14:textId="3B34346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4DB1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1D1CF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705FEECD" w14:textId="00DAA94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DA49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9AE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FE6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63282F4C" w14:textId="27223F3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B5F96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2D85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2E182C15" w14:textId="055FF70D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EC4A6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A94F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</w:tr>
      <w:tr w:rsidR="00A907D9" w:rsidRPr="00AC3710" w14:paraId="4D9DEADE" w14:textId="1818357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93220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AEA6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F8F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75F62032" w14:textId="7002F8F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081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A6B9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5F7CB0F7" w14:textId="01650F6E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402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52C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2BD5EF90" w14:textId="4F7E59DC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192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79C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2306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46C7D23F" w14:textId="0738735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98D88" w14:textId="7C3F0FD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AB21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071781A9" w14:textId="306AE55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5665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36F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09F64423" w14:textId="632ABC93" w:rsidTr="002F6D8D">
        <w:trPr>
          <w:trHeight w:val="283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541F8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49A0E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A3 zaobljeni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C69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3AA3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249A73DC" w14:textId="39D6A36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911E" w14:textId="13C2E17F" w:rsidR="00A907D9" w:rsidRPr="00A907D9" w:rsidRDefault="00A907D9" w:rsidP="00A907D9">
            <w:pPr>
              <w:pStyle w:val="FeldHaupttext"/>
              <w:tabs>
                <w:tab w:val="left" w:pos="774"/>
              </w:tabs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0D7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57DB0FB4" w14:textId="017A6A2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3A90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4B5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62889530" w14:textId="56050135" w:rsidTr="002F6D8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A09AB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CAB42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A4 kutijasti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2ED13" w14:textId="4D32253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FC3F" w14:textId="6E42B22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1CFAF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3B67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A3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09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</w:tbl>
    <w:p w14:paraId="2CD04A2D" w14:textId="1F5A5F20" w:rsidR="00C1156D" w:rsidRPr="00A907D9" w:rsidRDefault="00C1156D" w:rsidP="008A3462">
      <w:pPr>
        <w:pStyle w:val="TabAbstand"/>
        <w:rPr>
          <w:lang w:val="sr-Latn-RS"/>
        </w:rPr>
      </w:pPr>
    </w:p>
    <w:p w14:paraId="690009AB" w14:textId="77777777" w:rsidR="004C491D" w:rsidRPr="00A907D9" w:rsidRDefault="004C491D" w:rsidP="008A3462">
      <w:pPr>
        <w:pStyle w:val="TabAbstand"/>
        <w:rPr>
          <w:lang w:val="sr-Latn-RS"/>
        </w:rPr>
      </w:pPr>
    </w:p>
    <w:tbl>
      <w:tblPr>
        <w:tblW w:w="10348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425"/>
        <w:gridCol w:w="851"/>
        <w:gridCol w:w="142"/>
        <w:gridCol w:w="1326"/>
        <w:gridCol w:w="91"/>
        <w:gridCol w:w="3357"/>
        <w:gridCol w:w="1321"/>
        <w:gridCol w:w="850"/>
      </w:tblGrid>
      <w:tr w:rsidR="00347F14" w:rsidRPr="00AC3710" w14:paraId="01AFC60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BA5DDD" w14:textId="0A62D13A" w:rsidR="00347F14" w:rsidRPr="00A907D9" w:rsidRDefault="00347F14" w:rsidP="00AE5A7C">
            <w:pPr>
              <w:pStyle w:val="Haupttextlinks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 </w:t>
            </w:r>
            <w:r w:rsidR="00AB01BA" w:rsidRPr="00A907D9">
              <w:rPr>
                <w:b/>
                <w:lang w:val="sr-Latn-RS"/>
              </w:rPr>
              <w:t>Kućna vrata</w:t>
            </w:r>
            <w:r w:rsidRPr="00A907D9">
              <w:rPr>
                <w:b/>
                <w:lang w:val="sr-Latn-RS"/>
              </w:rPr>
              <w:t xml:space="preserve"> </w:t>
            </w:r>
            <w:r w:rsidRPr="00A907D9">
              <w:rPr>
                <w:b/>
                <w:highlight w:val="green"/>
                <w:lang w:val="sr-Latn-RS"/>
              </w:rPr>
              <w:t>Thermo</w:t>
            </w:r>
            <w:r w:rsidR="00C050FE" w:rsidRPr="00A907D9">
              <w:rPr>
                <w:b/>
                <w:highlight w:val="green"/>
                <w:lang w:val="sr-Latn-RS"/>
              </w:rPr>
              <w:t>65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66298A" w:rsidRPr="00A907D9">
              <w:rPr>
                <w:b/>
                <w:highlight w:val="yellow"/>
                <w:lang w:val="sr-Latn-RS"/>
              </w:rPr>
              <w:t xml:space="preserve">motiv </w:t>
            </w:r>
            <w:r w:rsidR="005D2964" w:rsidRPr="00A907D9">
              <w:rPr>
                <w:b/>
                <w:highlight w:val="yellow"/>
                <w:lang w:val="sr-Latn-RS"/>
              </w:rPr>
              <w:t>0</w:t>
            </w:r>
            <w:r w:rsidR="0035687F" w:rsidRPr="0035687F">
              <w:rPr>
                <w:b/>
                <w:highlight w:val="yellow"/>
                <w:lang w:val="sr-Latn-RS"/>
              </w:rPr>
              <w:t>15</w:t>
            </w:r>
            <w:r w:rsidR="008A6ED0" w:rsidRPr="00A907D9">
              <w:rPr>
                <w:b/>
                <w:lang w:val="sr-Latn-RS"/>
              </w:rPr>
              <w:t xml:space="preserve"> </w:t>
            </w:r>
            <w:r w:rsidR="004A7D20" w:rsidRPr="00A907D9">
              <w:rPr>
                <w:b/>
                <w:lang w:val="sr-Latn-RS"/>
              </w:rPr>
              <w:t>202</w:t>
            </w:r>
            <w:r w:rsidR="00A53ABC" w:rsidRPr="00A907D9">
              <w:rPr>
                <w:b/>
                <w:lang w:val="sr-Latn-RS"/>
              </w:rPr>
              <w:t>3</w:t>
            </w:r>
            <w:r w:rsidR="0066298A" w:rsidRPr="00A907D9">
              <w:rPr>
                <w:b/>
                <w:lang w:val="sr-Latn-RS"/>
              </w:rPr>
              <w:t xml:space="preserve"> bez ostakljenja</w:t>
            </w:r>
          </w:p>
        </w:tc>
      </w:tr>
      <w:tr w:rsidR="00AF2021" w:rsidRPr="00AC3710" w14:paraId="2128B1E5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4B91E4" w14:textId="77777777" w:rsidR="00AF2021" w:rsidRPr="00A907D9" w:rsidRDefault="00AF2021" w:rsidP="00E3301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čelično krilo vrata sa termo-prekidom</w:t>
            </w:r>
            <w:r w:rsidR="008A6ED0" w:rsidRPr="00A907D9">
              <w:rPr>
                <w:lang w:val="sr-Latn-RS"/>
              </w:rPr>
              <w:t xml:space="preserve">, </w:t>
            </w:r>
            <w:r w:rsidR="005B231F" w:rsidRPr="00A907D9">
              <w:rPr>
                <w:lang w:val="sr-Latn-RS"/>
              </w:rPr>
              <w:t>debljine 65 mm sa PU-ispunom</w:t>
            </w:r>
          </w:p>
        </w:tc>
      </w:tr>
      <w:tr w:rsidR="00556F95" w:rsidRPr="00AC3710" w14:paraId="1DCE011B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13D7569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aluminijumski štok sa termo-prekidom debljine</w:t>
            </w:r>
            <w:r w:rsidR="008A6ED0" w:rsidRPr="00A907D9">
              <w:rPr>
                <w:lang w:val="sr-Latn-RS"/>
              </w:rPr>
              <w:t xml:space="preserve"> </w:t>
            </w:r>
            <w:r w:rsidR="00112B2E" w:rsidRPr="00A907D9">
              <w:rPr>
                <w:lang w:val="sr-Latn-RS"/>
              </w:rPr>
              <w:t>8</w:t>
            </w:r>
            <w:r w:rsidR="008A6ED0" w:rsidRPr="00A907D9">
              <w:rPr>
                <w:lang w:val="sr-Latn-RS"/>
              </w:rPr>
              <w:t>0 mm</w:t>
            </w:r>
            <w:r w:rsidR="005B231F" w:rsidRPr="00A907D9">
              <w:rPr>
                <w:lang w:val="sr-Latn-RS"/>
              </w:rPr>
              <w:t xml:space="preserve">, </w:t>
            </w:r>
            <w:r w:rsidR="002C5DF9" w:rsidRPr="00A907D9">
              <w:rPr>
                <w:lang w:val="sr-Latn-RS"/>
              </w:rPr>
              <w:t xml:space="preserve">zaobljeni </w:t>
            </w:r>
            <w:r w:rsidR="005B231F" w:rsidRPr="00A907D9">
              <w:rPr>
                <w:lang w:val="sr-Latn-RS"/>
              </w:rPr>
              <w:t>profil A3</w:t>
            </w:r>
            <w:r w:rsidR="002C5DF9" w:rsidRPr="00A907D9">
              <w:rPr>
                <w:lang w:val="sr-Latn-RS"/>
              </w:rPr>
              <w:t xml:space="preserve"> ili kutijasti profil A4</w:t>
            </w:r>
          </w:p>
        </w:tc>
      </w:tr>
      <w:tr w:rsidR="00556F95" w:rsidRPr="00AC3710" w14:paraId="2D4FDCA9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30D38FC" w14:textId="77777777" w:rsidR="00556F95" w:rsidRPr="00A907D9" w:rsidRDefault="00556F95" w:rsidP="008A6ED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višestruko zabravljivanje za protivprovalnu zaštitu</w:t>
            </w:r>
          </w:p>
        </w:tc>
      </w:tr>
      <w:tr w:rsidR="00556F95" w:rsidRPr="00AC3710" w14:paraId="4EDEE5B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BD11350" w14:textId="77777777" w:rsidR="00556F95" w:rsidRPr="00A907D9" w:rsidRDefault="00556F95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lakirana ili sa Decograin površinom na unutrašnjoj i spoljašnjoj strani</w:t>
            </w:r>
          </w:p>
        </w:tc>
      </w:tr>
      <w:tr w:rsidR="00556F95" w:rsidRPr="00A907D9" w14:paraId="235795EE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1E7411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opciono sa bočnim elementima ili nadsvetlom</w:t>
            </w:r>
          </w:p>
        </w:tc>
      </w:tr>
      <w:tr w:rsidR="00347F14" w:rsidRPr="00AC3710" w14:paraId="412CA2A1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1F988F" w14:textId="77777777" w:rsidR="00347F14" w:rsidRPr="00A907D9" w:rsidRDefault="00347F14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b/>
                <w:lang w:val="sr-Latn-RS"/>
              </w:rPr>
              <w:t>Proizvedena na meru</w:t>
            </w:r>
            <w:r w:rsidR="00BE174B" w:rsidRPr="00A907D9">
              <w:rPr>
                <w:b/>
                <w:lang w:val="sr-Latn-RS"/>
              </w:rPr>
              <w:t xml:space="preserve"> - </w:t>
            </w:r>
            <w:r w:rsidR="005B231F" w:rsidRPr="00A907D9">
              <w:rPr>
                <w:b/>
                <w:lang w:val="sr-Latn-RS"/>
              </w:rPr>
              <w:t>širina</w:t>
            </w:r>
            <w:r w:rsidR="00BE174B" w:rsidRPr="00A907D9">
              <w:rPr>
                <w:b/>
                <w:lang w:val="sr-Latn-RS"/>
              </w:rPr>
              <w:t xml:space="preserve"> 875 – 1250 mm, </w:t>
            </w:r>
            <w:r w:rsidR="005B231F" w:rsidRPr="00A907D9">
              <w:rPr>
                <w:b/>
                <w:lang w:val="sr-Latn-RS"/>
              </w:rPr>
              <w:t>visina</w:t>
            </w:r>
            <w:r w:rsidR="00BE174B" w:rsidRPr="00A907D9">
              <w:rPr>
                <w:b/>
                <w:lang w:val="sr-Latn-RS"/>
              </w:rPr>
              <w:t xml:space="preserve"> 1875 – 2250 mm</w:t>
            </w:r>
          </w:p>
        </w:tc>
      </w:tr>
      <w:tr w:rsidR="006F7518" w:rsidRPr="00AC3710" w14:paraId="73B95BA2" w14:textId="77777777" w:rsidTr="002F6D8D">
        <w:trPr>
          <w:cantSplit/>
          <w:trHeight w:val="181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867DDEA" w14:textId="77777777" w:rsidR="006F7518" w:rsidRPr="00A907D9" w:rsidRDefault="005B231F" w:rsidP="00EC01FD">
            <w:pPr>
              <w:pStyle w:val="Haupttextlinks"/>
              <w:rPr>
                <w:b/>
                <w:sz w:val="20"/>
                <w:szCs w:val="20"/>
                <w:lang w:val="sr-Latn-RS"/>
              </w:rPr>
            </w:pPr>
            <w:r w:rsidRPr="00A907D9">
              <w:rPr>
                <w:b/>
                <w:sz w:val="18"/>
                <w:szCs w:val="20"/>
                <w:lang w:val="sr-Latn-RS"/>
              </w:rPr>
              <w:t>Sve cene su neto nabavne cene bez PDV-a</w:t>
            </w:r>
          </w:p>
        </w:tc>
      </w:tr>
      <w:tr w:rsidR="003046FC" w:rsidRPr="00A907D9" w14:paraId="2171D1D3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8FD38D5" w14:textId="77777777" w:rsidR="003046FC" w:rsidRPr="00A907D9" w:rsidRDefault="003046FC" w:rsidP="00CB5CAC">
            <w:pPr>
              <w:pStyle w:val="Haupttextlinks"/>
              <w:ind w:left="55" w:hanging="14"/>
              <w:rPr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7A1B46" w14:textId="77777777" w:rsidR="003046FC" w:rsidRPr="00A907D9" w:rsidRDefault="003046FC" w:rsidP="003046FC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u w:val="single"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750262" w14:textId="77777777" w:rsidR="003046FC" w:rsidRPr="00A907D9" w:rsidRDefault="003046FC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E914B0" w14:textId="77777777" w:rsidR="003046FC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Neto po komadu: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CB686D" w14:textId="77777777" w:rsidR="003046FC" w:rsidRPr="00A907D9" w:rsidRDefault="003046FC" w:rsidP="00AB649A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</w:p>
        </w:tc>
      </w:tr>
      <w:tr w:rsidR="005D2964" w:rsidRPr="00A907D9" w14:paraId="7B7E64A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8B5648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Količina: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9DEB3" w14:textId="689F9634" w:rsidR="005D2964" w:rsidRPr="00A907D9" w:rsidRDefault="005D2964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 w:val="0"/>
                <w:iCs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614B00" w14:textId="77777777" w:rsidR="005D2964" w:rsidRPr="00A907D9" w:rsidRDefault="005D2964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70DE6" w14:textId="2D8F35D1" w:rsidR="005D2964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Akcijske boje:</w:t>
            </w:r>
            <w:r w:rsidR="005D2964" w:rsidRPr="00A907D9">
              <w:rPr>
                <w:b/>
                <w:lang w:val="sr-Latn-RS"/>
              </w:rPr>
              <w:t xml:space="preserve"> RAL 9016, </w:t>
            </w:r>
            <w:r w:rsidR="004C491D" w:rsidRPr="00A907D9">
              <w:rPr>
                <w:b/>
                <w:lang w:val="sr-Latn-RS"/>
              </w:rPr>
              <w:t xml:space="preserve">RAL 9005, RAL 9006, </w:t>
            </w:r>
            <w:r w:rsidR="005D2964" w:rsidRPr="00A907D9">
              <w:rPr>
                <w:b/>
                <w:lang w:val="sr-Latn-RS"/>
              </w:rPr>
              <w:t>RAL 7016,</w:t>
            </w:r>
            <w:r w:rsidR="00AB649A" w:rsidRPr="00A907D9">
              <w:rPr>
                <w:b/>
                <w:lang w:val="sr-Latn-RS"/>
              </w:rPr>
              <w:t xml:space="preserve"> </w:t>
            </w:r>
            <w:r w:rsidR="005D2964" w:rsidRPr="00A907D9">
              <w:rPr>
                <w:b/>
                <w:lang w:val="sr-Latn-RS"/>
              </w:rPr>
              <w:t xml:space="preserve"> RAL 8028</w:t>
            </w:r>
            <w:r w:rsidRPr="00A907D9">
              <w:rPr>
                <w:b/>
                <w:lang w:val="sr-Latn-RS"/>
              </w:rPr>
              <w:t>, CH 703</w:t>
            </w:r>
            <w:r w:rsidR="00A907D9">
              <w:rPr>
                <w:b/>
                <w:lang w:val="sr-Latn-RS"/>
              </w:rPr>
              <w:t>, CH 907</w:t>
            </w:r>
            <w:r w:rsidR="005D2964"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2D14A9" w14:textId="42DB018E" w:rsidR="005D2964" w:rsidRPr="00A907D9" w:rsidRDefault="004A7D20" w:rsidP="00AE5A7C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188</w:t>
            </w:r>
            <w:r w:rsidR="005D2964" w:rsidRPr="00A907D9">
              <w:rPr>
                <w:b/>
                <w:lang w:val="sr-Latn-RS"/>
              </w:rPr>
              <w:t xml:space="preserve"> €</w:t>
            </w:r>
          </w:p>
        </w:tc>
      </w:tr>
      <w:tr w:rsidR="005A1F4F" w:rsidRPr="00A907D9" w14:paraId="12CF1EC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E7F232" w14:textId="77777777" w:rsidR="005A1F4F" w:rsidRPr="00A907D9" w:rsidRDefault="005A1F4F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Dimenzije: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34380" w14:textId="4CFB933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16F74" w14:textId="77777777" w:rsidR="005A1F4F" w:rsidRPr="00A907D9" w:rsidRDefault="005A1F4F" w:rsidP="00F47D00">
            <w:pPr>
              <w:pStyle w:val="Haupttextlinks"/>
              <w:ind w:left="41" w:hanging="149"/>
              <w:jc w:val="center"/>
              <w:rPr>
                <w:lang w:val="sr-Latn-RS"/>
              </w:rPr>
            </w:pPr>
            <w:r w:rsidRPr="00A907D9">
              <w:rPr>
                <w:lang w:val="sr-Latn-RS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120F8" w14:textId="7D845641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  <w:bookmarkStart w:id="10" w:name="Text249"/>
          </w:p>
        </w:tc>
        <w:bookmarkEnd w:id="10"/>
        <w:tc>
          <w:tcPr>
            <w:tcW w:w="142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D629F" w14:textId="0092BCC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D516B" w14:textId="173A9C32" w:rsidR="005A1F4F" w:rsidRPr="00A907D9" w:rsidRDefault="005A1F4F" w:rsidP="00B971D5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Matt deluxe boje: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9016,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9005,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7016, 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8028, CH 703</w:t>
            </w:r>
            <w:r>
              <w:rPr>
                <w:b/>
                <w:lang w:val="sr-Latn-RS"/>
              </w:rPr>
              <w:t>, CH 907</w:t>
            </w:r>
            <w:r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8956AE" w14:textId="5ABD22A2" w:rsidR="005A1F4F" w:rsidRPr="00A907D9" w:rsidRDefault="005A1F4F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1.328 € </w:t>
            </w:r>
          </w:p>
        </w:tc>
      </w:tr>
      <w:tr w:rsidR="005D2964" w:rsidRPr="00A907D9" w14:paraId="357EB32F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DBF89B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DIN: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D1D03" w14:textId="6A4BCEEA" w:rsidR="005D2964" w:rsidRPr="00A907D9" w:rsidRDefault="005D2964" w:rsidP="00C050FE">
            <w:pPr>
              <w:pStyle w:val="Haupttextlinks"/>
              <w:ind w:left="-38" w:right="-4"/>
              <w:rPr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D99B" w14:textId="77777777" w:rsidR="005D2964" w:rsidRPr="00A907D9" w:rsidRDefault="005D2964" w:rsidP="00C5049C">
            <w:pPr>
              <w:pStyle w:val="Haupttextlinks"/>
              <w:ind w:left="41" w:hanging="23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EB6CC" w14:textId="77777777" w:rsidR="005D2964" w:rsidRPr="00A907D9" w:rsidRDefault="003A539E" w:rsidP="004A33D9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Akcijski dekori: Golden Oak, Dark Oak,  Night Oak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77F63" w14:textId="2A259B45" w:rsidR="005D2964" w:rsidRPr="00A907D9" w:rsidRDefault="003A539E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328</w:t>
            </w:r>
            <w:r w:rsidRPr="00A907D9">
              <w:rPr>
                <w:b/>
                <w:lang w:val="sr-Latn-RS"/>
              </w:rPr>
              <w:t xml:space="preserve"> €</w:t>
            </w:r>
          </w:p>
        </w:tc>
      </w:tr>
      <w:tr w:rsidR="00167FB2" w:rsidRPr="00A907D9" w14:paraId="774C454F" w14:textId="77777777" w:rsidTr="002F6D8D">
        <w:tblPrEx>
          <w:tblCellMar>
            <w:right w:w="108" w:type="dxa"/>
          </w:tblCellMar>
        </w:tblPrEx>
        <w:trPr>
          <w:cantSplit/>
          <w:trHeight w:val="170"/>
        </w:trPr>
        <w:tc>
          <w:tcPr>
            <w:tcW w:w="47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ACF115" w14:textId="77777777" w:rsidR="00167FB2" w:rsidRPr="00A907D9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998C1" w14:textId="77777777" w:rsidR="00167FB2" w:rsidRPr="00A907D9" w:rsidRDefault="005B231F" w:rsidP="005B231F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907D9">
              <w:rPr>
                <w:rStyle w:val="fett"/>
                <w:lang w:val="sr-Latn-RS"/>
              </w:rPr>
              <w:t>Ukupna suma</w:t>
            </w:r>
            <w:r w:rsidR="00167FB2" w:rsidRPr="00A907D9">
              <w:rPr>
                <w:rStyle w:val="fett"/>
                <w:lang w:val="sr-Latn-RS"/>
              </w:rPr>
              <w:t xml:space="preserve"> </w:t>
            </w:r>
            <w:r w:rsidRPr="00A907D9">
              <w:rPr>
                <w:rStyle w:val="fett"/>
                <w:lang w:val="sr-Latn-RS"/>
              </w:rPr>
              <w:t>u</w:t>
            </w:r>
            <w:r w:rsidR="00167FB2" w:rsidRPr="00A907D9">
              <w:rPr>
                <w:rStyle w:val="fett"/>
                <w:lang w:val="sr-Latn-RS"/>
              </w:rPr>
              <w:t xml:space="preserve"> €</w:t>
            </w:r>
          </w:p>
        </w:tc>
        <w:bookmarkStart w:id="11" w:name="Gesamtsumme"/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6E56140E" w14:textId="77777777" w:rsidR="00167FB2" w:rsidRPr="00A907D9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1"/>
          </w:p>
        </w:tc>
      </w:tr>
      <w:tr w:rsidR="004B24BD" w:rsidRPr="00A907D9" w14:paraId="7E6FE6EB" w14:textId="77777777" w:rsidTr="002F6D8D">
        <w:tblPrEx>
          <w:tblCellMar>
            <w:right w:w="108" w:type="dxa"/>
          </w:tblCellMar>
        </w:tblPrEx>
        <w:trPr>
          <w:cantSplit/>
          <w:trHeight w:val="127"/>
        </w:trPr>
        <w:tc>
          <w:tcPr>
            <w:tcW w:w="817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BDB04" w14:textId="77777777" w:rsidR="004B24BD" w:rsidRPr="00A907D9" w:rsidRDefault="004B24BD" w:rsidP="00EC01FD">
            <w:pPr>
              <w:pStyle w:val="Haupttext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br w:type="page"/>
            </w:r>
            <w:r w:rsidR="00EC01FD" w:rsidRPr="00A907D9">
              <w:rPr>
                <w:lang w:val="sr-Latn-RS"/>
              </w:rPr>
              <w:t>Strana otvaranja: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DDF0E9" w14:textId="77777777" w:rsidR="004B24BD" w:rsidRPr="00A907D9" w:rsidRDefault="004B24BD" w:rsidP="005B231F">
            <w:pPr>
              <w:pStyle w:val="Haupttext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+</w:t>
            </w:r>
            <w:r w:rsidR="005B231F" w:rsidRPr="00A907D9">
              <w:rPr>
                <w:lang w:val="sr-Latn-RS"/>
              </w:rPr>
              <w:t>PDV</w:t>
            </w:r>
            <w:r w:rsidRPr="00A907D9">
              <w:rPr>
                <w:lang w:val="sr-Latn-RS"/>
              </w:rPr>
              <w:t>.</w:t>
            </w:r>
          </w:p>
        </w:tc>
      </w:tr>
      <w:bookmarkStart w:id="12" w:name="bemerkungen"/>
      <w:tr w:rsidR="003A539E" w:rsidRPr="00A907D9" w14:paraId="42A00D31" w14:textId="77777777" w:rsidTr="002F6D8D">
        <w:tblPrEx>
          <w:tblCellMar>
            <w:right w:w="108" w:type="dxa"/>
          </w:tblCellMar>
        </w:tblPrEx>
        <w:trPr>
          <w:cantSplit/>
          <w:trHeight w:val="910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FAC221" w14:textId="31F18463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2"/>
            <w:r w:rsidR="004A7D20" w:rsidRPr="00A907D9"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7ACE1A1" wp14:editId="3E58D2AD">
                  <wp:extent cx="2442210" cy="5556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b/>
                <w:szCs w:val="22"/>
                <w:lang w:val="sr-Latn-RS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301A" w14:textId="77777777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b/>
                <w:i w:val="0"/>
                <w:color w:val="595959"/>
                <w:szCs w:val="22"/>
                <w:lang w:val="sr-Latn-RS"/>
              </w:rPr>
              <w:t>Pogled iznutra</w:t>
            </w:r>
          </w:p>
        </w:tc>
      </w:tr>
    </w:tbl>
    <w:p w14:paraId="1126F00A" w14:textId="77777777" w:rsidR="00C1156D" w:rsidRPr="00A907D9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-34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42"/>
        <w:gridCol w:w="1320"/>
        <w:gridCol w:w="1200"/>
        <w:gridCol w:w="1440"/>
        <w:gridCol w:w="2320"/>
        <w:gridCol w:w="2126"/>
      </w:tblGrid>
      <w:tr w:rsidR="00C254B5" w:rsidRPr="00A907D9" w14:paraId="01AC599D" w14:textId="77777777" w:rsidTr="0056229C">
        <w:trPr>
          <w:cantSplit/>
          <w:trHeight w:val="106"/>
        </w:trPr>
        <w:tc>
          <w:tcPr>
            <w:tcW w:w="1942" w:type="dxa"/>
            <w:vMerge w:val="restart"/>
            <w:shd w:val="clear" w:color="auto" w:fill="auto"/>
          </w:tcPr>
          <w:p w14:paraId="76F2AB52" w14:textId="21E45920" w:rsidR="00C254B5" w:rsidRPr="00A907D9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6A271C6A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7979F1C9" w14:textId="4631196F" w:rsidR="00C254B5" w:rsidRPr="00A907D9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FFEC6E3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bookmarkStart w:id="13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91DAC01" w14:textId="77777777" w:rsidR="00C254B5" w:rsidRDefault="00D50E9A" w:rsidP="00FE67F9">
            <w:pPr>
              <w:pStyle w:val="Feldunterstrichen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3"/>
          </w:p>
          <w:p w14:paraId="2C20CEDA" w14:textId="253C65E4" w:rsidR="00A907D9" w:rsidRPr="00A907D9" w:rsidRDefault="00A907D9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907D9" w14:paraId="0363DCE4" w14:textId="77777777" w:rsidTr="0056229C">
        <w:trPr>
          <w:cantSplit/>
          <w:trHeight w:val="170"/>
        </w:trPr>
        <w:tc>
          <w:tcPr>
            <w:tcW w:w="1942" w:type="dxa"/>
            <w:vMerge/>
            <w:shd w:val="clear" w:color="auto" w:fill="auto"/>
          </w:tcPr>
          <w:p w14:paraId="4BF69C6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4EDAD005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6B2DED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9CDBC5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04BEDD8D" w14:textId="77777777" w:rsidR="00F75531" w:rsidRPr="00A907D9" w:rsidRDefault="005B231F" w:rsidP="00FE67F9">
            <w:pPr>
              <w:pStyle w:val="Haupttextklein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Mesto, Datum</w:t>
            </w:r>
          </w:p>
        </w:tc>
        <w:tc>
          <w:tcPr>
            <w:tcW w:w="2126" w:type="dxa"/>
          </w:tcPr>
          <w:p w14:paraId="29462771" w14:textId="77777777" w:rsidR="00F75531" w:rsidRPr="00A907D9" w:rsidRDefault="005B231F" w:rsidP="00FE67F9">
            <w:pPr>
              <w:pStyle w:val="Haupttextklein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Pečat i potpis</w:t>
            </w:r>
          </w:p>
        </w:tc>
      </w:tr>
    </w:tbl>
    <w:p w14:paraId="291DCB34" w14:textId="63C5033B" w:rsidR="00EA6210" w:rsidRPr="00A907D9" w:rsidRDefault="00EA6210" w:rsidP="008A3462">
      <w:pPr>
        <w:pStyle w:val="TabAbstand"/>
        <w:rPr>
          <w:lang w:val="sr-Latn-RS"/>
        </w:rPr>
      </w:pPr>
    </w:p>
    <w:sectPr w:rsidR="00EA6210" w:rsidRPr="00A907D9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E83D" w14:textId="77777777" w:rsidR="0035407E" w:rsidRDefault="0035407E">
      <w:r>
        <w:separator/>
      </w:r>
    </w:p>
  </w:endnote>
  <w:endnote w:type="continuationSeparator" w:id="0">
    <w:p w14:paraId="7BF8F714" w14:textId="77777777" w:rsidR="0035407E" w:rsidRDefault="0035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7B" w14:textId="77777777" w:rsidR="00065A6D" w:rsidRDefault="0006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32D9940E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4D80245B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7FF93E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0DD48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6011AB16" w14:textId="499C8316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35687F">
            <w:rPr>
              <w:noProof/>
            </w:rPr>
            <w:instrText>1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907D9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 w:rsidR="00A907D9">
            <w:rPr>
              <w:noProof/>
            </w:rPr>
            <w:instrText>3</w:instrText>
          </w:r>
          <w:r w:rsidRPr="00206712">
            <w:fldChar w:fldCharType="end"/>
          </w:r>
          <w:r w:rsidRPr="00206712">
            <w:fldChar w:fldCharType="separate"/>
          </w:r>
          <w:r w:rsidR="0035687F">
            <w:rPr>
              <w:noProof/>
            </w:rPr>
            <w:t>3</w:t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6427CB3B" w14:textId="77777777" w:rsidR="0027764B" w:rsidRDefault="004A7D20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0" locked="1" layoutInCell="1" allowOverlap="0" wp14:anchorId="1664BE44" wp14:editId="31E3F2B9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14AC" w14:textId="76E7A24D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35687F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35687F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4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42914AC" w14:textId="76E7A24D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35687F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35687F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5AC7631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B48" w14:textId="77777777" w:rsidR="0027764B" w:rsidRPr="00F43E26" w:rsidRDefault="004A7D20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027A759E" wp14:editId="2EFEE878">
              <wp:simplePos x="0" y="0"/>
              <wp:positionH relativeFrom="column">
                <wp:posOffset>-226695</wp:posOffset>
              </wp:positionH>
              <wp:positionV relativeFrom="page">
                <wp:posOffset>7506335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AF1E" w14:textId="2386E706" w:rsidR="0027764B" w:rsidRDefault="005B231F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2C5DF9">
                            <w:t>0</w:t>
                          </w:r>
                          <w:r w:rsidR="00AC3710">
                            <w:t>6</w:t>
                          </w:r>
                          <w:r w:rsidR="00D227B1">
                            <w:t>/</w:t>
                          </w:r>
                          <w:r w:rsidR="002C5DF9">
                            <w:t>20</w:t>
                          </w:r>
                          <w:r w:rsidR="004A7D20">
                            <w:t>2</w:t>
                          </w:r>
                          <w:r w:rsidR="00D227B1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7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91.0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ATKXYg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32ECAF1E" w14:textId="2386E706" w:rsidR="0027764B" w:rsidRDefault="005B231F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2C5DF9">
                      <w:t>0</w:t>
                    </w:r>
                    <w:r w:rsidR="00AC3710">
                      <w:t>6</w:t>
                    </w:r>
                    <w:r w:rsidR="00D227B1">
                      <w:t>/</w:t>
                    </w:r>
                    <w:r w:rsidR="002C5DF9">
                      <w:t>20</w:t>
                    </w:r>
                    <w:r w:rsidR="004A7D20">
                      <w:t>2</w:t>
                    </w:r>
                    <w:r w:rsidR="00D227B1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915A12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140C" w14:textId="77777777" w:rsidR="0035407E" w:rsidRDefault="0035407E">
      <w:r>
        <w:separator/>
      </w:r>
    </w:p>
  </w:footnote>
  <w:footnote w:type="continuationSeparator" w:id="0">
    <w:p w14:paraId="11BB8CF3" w14:textId="77777777" w:rsidR="0035407E" w:rsidRDefault="0035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728" w14:textId="77777777" w:rsidR="00065A6D" w:rsidRDefault="0006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0" w14:textId="77777777" w:rsidR="0027764B" w:rsidRDefault="0027764B">
    <w:pPr>
      <w:rPr>
        <w:rFonts w:ascii="Arial" w:hAnsi="Arial" w:cs="Arial"/>
      </w:rPr>
    </w:pPr>
  </w:p>
  <w:p w14:paraId="1B0BC580" w14:textId="77777777" w:rsidR="0027764B" w:rsidRDefault="0027764B">
    <w:pPr>
      <w:rPr>
        <w:rFonts w:ascii="Arial" w:hAnsi="Arial" w:cs="Arial"/>
      </w:rPr>
    </w:pPr>
  </w:p>
  <w:p w14:paraId="2DA486AF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09B22E69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1BCFB07B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A7D20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4A7D20">
              <w:rPr>
                <w:noProof/>
              </w:rPr>
              <w:t>2</w:t>
            </w:r>
          </w:fldSimple>
        </w:p>
      </w:tc>
    </w:tr>
    <w:tr w:rsidR="0027764B" w:rsidRPr="00FE67F9" w14:paraId="48BBF9EE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13AB2FD0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5604D9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404BAD8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480CB49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C0368B0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29D4187B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1DC56D66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6E6FF1BB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7997DB5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6785C73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27F7D7F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2FFE432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86437F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2F88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6C04F4E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3A029C6D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1137C82F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4076A9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9139E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D6780AE" w14:textId="77777777" w:rsidR="0027764B" w:rsidRPr="005666DB" w:rsidRDefault="0027764B" w:rsidP="00EA2E4E">
          <w:pPr>
            <w:pStyle w:val="Haupttextzentriert"/>
          </w:pPr>
        </w:p>
      </w:tc>
    </w:tr>
  </w:tbl>
  <w:p w14:paraId="3AAF30BD" w14:textId="77777777" w:rsidR="0027764B" w:rsidRPr="00D5266C" w:rsidRDefault="004A7D20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6704" behindDoc="0" locked="1" layoutInCell="1" allowOverlap="1" wp14:anchorId="0B584109" wp14:editId="53C3B788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0F33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080DCFC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4AAA97FF" w14:textId="77777777" w:rsidR="0027764B" w:rsidRPr="004B075E" w:rsidRDefault="004A7D20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10E369A5" wp14:editId="7F58888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17241">
    <w:abstractNumId w:val="9"/>
  </w:num>
  <w:num w:numId="2" w16cid:durableId="882910807">
    <w:abstractNumId w:val="7"/>
  </w:num>
  <w:num w:numId="3" w16cid:durableId="672534583">
    <w:abstractNumId w:val="6"/>
  </w:num>
  <w:num w:numId="4" w16cid:durableId="561259668">
    <w:abstractNumId w:val="5"/>
  </w:num>
  <w:num w:numId="5" w16cid:durableId="153302943">
    <w:abstractNumId w:val="4"/>
  </w:num>
  <w:num w:numId="6" w16cid:durableId="133255989">
    <w:abstractNumId w:val="8"/>
  </w:num>
  <w:num w:numId="7" w16cid:durableId="1588424084">
    <w:abstractNumId w:val="3"/>
  </w:num>
  <w:num w:numId="8" w16cid:durableId="115489434">
    <w:abstractNumId w:val="2"/>
  </w:num>
  <w:num w:numId="9" w16cid:durableId="42215688">
    <w:abstractNumId w:val="1"/>
  </w:num>
  <w:num w:numId="10" w16cid:durableId="1027634689">
    <w:abstractNumId w:val="0"/>
  </w:num>
  <w:num w:numId="11" w16cid:durableId="1115366277">
    <w:abstractNumId w:val="10"/>
  </w:num>
  <w:num w:numId="12" w16cid:durableId="1463884023">
    <w:abstractNumId w:val="13"/>
  </w:num>
  <w:num w:numId="13" w16cid:durableId="1896352948">
    <w:abstractNumId w:val="16"/>
  </w:num>
  <w:num w:numId="14" w16cid:durableId="904535972">
    <w:abstractNumId w:val="11"/>
  </w:num>
  <w:num w:numId="15" w16cid:durableId="522742119">
    <w:abstractNumId w:val="15"/>
  </w:num>
  <w:num w:numId="16" w16cid:durableId="536628134">
    <w:abstractNumId w:val="14"/>
  </w:num>
  <w:num w:numId="17" w16cid:durableId="946043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8EB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3BE6"/>
    <w:rsid w:val="000558BD"/>
    <w:rsid w:val="00057EA3"/>
    <w:rsid w:val="0006305E"/>
    <w:rsid w:val="00065A6D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3B07"/>
    <w:rsid w:val="00084507"/>
    <w:rsid w:val="00084609"/>
    <w:rsid w:val="00087FAE"/>
    <w:rsid w:val="000902C9"/>
    <w:rsid w:val="00092B4A"/>
    <w:rsid w:val="000930DB"/>
    <w:rsid w:val="00093BA2"/>
    <w:rsid w:val="00096A07"/>
    <w:rsid w:val="000A0A88"/>
    <w:rsid w:val="000A3CFE"/>
    <w:rsid w:val="000A77DC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2B2E"/>
    <w:rsid w:val="00114353"/>
    <w:rsid w:val="0011496A"/>
    <w:rsid w:val="00114A13"/>
    <w:rsid w:val="0011680C"/>
    <w:rsid w:val="0012196D"/>
    <w:rsid w:val="001225AA"/>
    <w:rsid w:val="00122E2E"/>
    <w:rsid w:val="00123D82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64A1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2234"/>
    <w:rsid w:val="001C5C39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0EB0"/>
    <w:rsid w:val="00201207"/>
    <w:rsid w:val="00201EED"/>
    <w:rsid w:val="00203411"/>
    <w:rsid w:val="00205FCC"/>
    <w:rsid w:val="00206009"/>
    <w:rsid w:val="00206712"/>
    <w:rsid w:val="00206F15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35AC"/>
    <w:rsid w:val="0022424E"/>
    <w:rsid w:val="002253C5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DC8"/>
    <w:rsid w:val="002A17B9"/>
    <w:rsid w:val="002A3568"/>
    <w:rsid w:val="002B0E6C"/>
    <w:rsid w:val="002B276C"/>
    <w:rsid w:val="002B4A63"/>
    <w:rsid w:val="002B4AC6"/>
    <w:rsid w:val="002B4B03"/>
    <w:rsid w:val="002B5A3E"/>
    <w:rsid w:val="002C094D"/>
    <w:rsid w:val="002C1C92"/>
    <w:rsid w:val="002C2BBC"/>
    <w:rsid w:val="002C3C9F"/>
    <w:rsid w:val="002C5DF9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2F6D8D"/>
    <w:rsid w:val="0030078F"/>
    <w:rsid w:val="003046FC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7115"/>
    <w:rsid w:val="00347D73"/>
    <w:rsid w:val="00347F14"/>
    <w:rsid w:val="003518CD"/>
    <w:rsid w:val="0035407E"/>
    <w:rsid w:val="003566BB"/>
    <w:rsid w:val="0035687F"/>
    <w:rsid w:val="0035796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539E"/>
    <w:rsid w:val="003A7DE5"/>
    <w:rsid w:val="003B0876"/>
    <w:rsid w:val="003B102C"/>
    <w:rsid w:val="003B2126"/>
    <w:rsid w:val="003B2F0B"/>
    <w:rsid w:val="003B3CA8"/>
    <w:rsid w:val="003B460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5070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0E4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75A60"/>
    <w:rsid w:val="0048008C"/>
    <w:rsid w:val="004803BF"/>
    <w:rsid w:val="00480832"/>
    <w:rsid w:val="00483C83"/>
    <w:rsid w:val="00484C9D"/>
    <w:rsid w:val="0048663A"/>
    <w:rsid w:val="00487FA4"/>
    <w:rsid w:val="00490509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33D9"/>
    <w:rsid w:val="004A5FBD"/>
    <w:rsid w:val="004A7D20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491D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38DF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27E7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229C"/>
    <w:rsid w:val="00564469"/>
    <w:rsid w:val="005666DB"/>
    <w:rsid w:val="005679C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3AA6"/>
    <w:rsid w:val="00584BA6"/>
    <w:rsid w:val="0058633C"/>
    <w:rsid w:val="00586BB9"/>
    <w:rsid w:val="00587FD2"/>
    <w:rsid w:val="00596AE9"/>
    <w:rsid w:val="0059737E"/>
    <w:rsid w:val="005A03D9"/>
    <w:rsid w:val="005A113B"/>
    <w:rsid w:val="005A1F45"/>
    <w:rsid w:val="005A1F4F"/>
    <w:rsid w:val="005A39F3"/>
    <w:rsid w:val="005A5EBB"/>
    <w:rsid w:val="005A72D4"/>
    <w:rsid w:val="005B0AB0"/>
    <w:rsid w:val="005B231F"/>
    <w:rsid w:val="005B3299"/>
    <w:rsid w:val="005B49DF"/>
    <w:rsid w:val="005B4FFC"/>
    <w:rsid w:val="005B66E1"/>
    <w:rsid w:val="005C18EA"/>
    <w:rsid w:val="005C1FF6"/>
    <w:rsid w:val="005C20DF"/>
    <w:rsid w:val="005C2292"/>
    <w:rsid w:val="005C3CEF"/>
    <w:rsid w:val="005C401C"/>
    <w:rsid w:val="005C5EEF"/>
    <w:rsid w:val="005C5F30"/>
    <w:rsid w:val="005D1939"/>
    <w:rsid w:val="005D194E"/>
    <w:rsid w:val="005D2964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2E"/>
    <w:rsid w:val="006178AD"/>
    <w:rsid w:val="00617AB4"/>
    <w:rsid w:val="00621F4D"/>
    <w:rsid w:val="00622FFF"/>
    <w:rsid w:val="0062543A"/>
    <w:rsid w:val="0062732D"/>
    <w:rsid w:val="00631759"/>
    <w:rsid w:val="00632415"/>
    <w:rsid w:val="00633902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52B10"/>
    <w:rsid w:val="00653DD8"/>
    <w:rsid w:val="0065613C"/>
    <w:rsid w:val="006609EB"/>
    <w:rsid w:val="00660E72"/>
    <w:rsid w:val="0066298A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7C6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7C3"/>
    <w:rsid w:val="006A5E44"/>
    <w:rsid w:val="006A6927"/>
    <w:rsid w:val="006B0BD8"/>
    <w:rsid w:val="006B23D1"/>
    <w:rsid w:val="006B3AB8"/>
    <w:rsid w:val="006B70B3"/>
    <w:rsid w:val="006B7FBD"/>
    <w:rsid w:val="006C109B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037"/>
    <w:rsid w:val="006F0296"/>
    <w:rsid w:val="006F2CAE"/>
    <w:rsid w:val="006F321B"/>
    <w:rsid w:val="006F5107"/>
    <w:rsid w:val="006F610F"/>
    <w:rsid w:val="006F634F"/>
    <w:rsid w:val="006F65BE"/>
    <w:rsid w:val="006F6DDE"/>
    <w:rsid w:val="006F7518"/>
    <w:rsid w:val="0070002D"/>
    <w:rsid w:val="007003B4"/>
    <w:rsid w:val="007005AB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6FA5"/>
    <w:rsid w:val="00717140"/>
    <w:rsid w:val="007205F4"/>
    <w:rsid w:val="00720622"/>
    <w:rsid w:val="007206CD"/>
    <w:rsid w:val="00722717"/>
    <w:rsid w:val="0072488A"/>
    <w:rsid w:val="00726B46"/>
    <w:rsid w:val="00727B8D"/>
    <w:rsid w:val="00730D44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576C1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35B"/>
    <w:rsid w:val="00770547"/>
    <w:rsid w:val="00771198"/>
    <w:rsid w:val="007712BF"/>
    <w:rsid w:val="007715C4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0592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4F19"/>
    <w:rsid w:val="0080550C"/>
    <w:rsid w:val="00805D41"/>
    <w:rsid w:val="00806050"/>
    <w:rsid w:val="008068B9"/>
    <w:rsid w:val="00807B45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D81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56C5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F4E"/>
    <w:rsid w:val="008D1DA1"/>
    <w:rsid w:val="008D1FE9"/>
    <w:rsid w:val="008D3B7E"/>
    <w:rsid w:val="008D5304"/>
    <w:rsid w:val="008D7328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49B"/>
    <w:rsid w:val="00902484"/>
    <w:rsid w:val="00902F52"/>
    <w:rsid w:val="00903437"/>
    <w:rsid w:val="009043E8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6787A"/>
    <w:rsid w:val="00971452"/>
    <w:rsid w:val="009721D6"/>
    <w:rsid w:val="00972740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0B1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76A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3B93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3BE9"/>
    <w:rsid w:val="00A34239"/>
    <w:rsid w:val="00A34281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0DEB"/>
    <w:rsid w:val="00A53ABC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5693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07D9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4E12"/>
    <w:rsid w:val="00AA59DA"/>
    <w:rsid w:val="00AA6C81"/>
    <w:rsid w:val="00AA712E"/>
    <w:rsid w:val="00AA7437"/>
    <w:rsid w:val="00AA76B0"/>
    <w:rsid w:val="00AB01BA"/>
    <w:rsid w:val="00AB1A47"/>
    <w:rsid w:val="00AB47CF"/>
    <w:rsid w:val="00AB5C0F"/>
    <w:rsid w:val="00AB649A"/>
    <w:rsid w:val="00AC1B4E"/>
    <w:rsid w:val="00AC3710"/>
    <w:rsid w:val="00AC4837"/>
    <w:rsid w:val="00AC4EF1"/>
    <w:rsid w:val="00AC55F4"/>
    <w:rsid w:val="00AC6105"/>
    <w:rsid w:val="00AC70F3"/>
    <w:rsid w:val="00AD16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54FF"/>
    <w:rsid w:val="00AE5A7C"/>
    <w:rsid w:val="00AE6A22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0F50"/>
    <w:rsid w:val="00B755E6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971D5"/>
    <w:rsid w:val="00BA03F1"/>
    <w:rsid w:val="00BA0427"/>
    <w:rsid w:val="00BA1269"/>
    <w:rsid w:val="00BA138C"/>
    <w:rsid w:val="00BA2930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5C7"/>
    <w:rsid w:val="00BD4D18"/>
    <w:rsid w:val="00BD6A5D"/>
    <w:rsid w:val="00BD6BD5"/>
    <w:rsid w:val="00BD6DEA"/>
    <w:rsid w:val="00BE174B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050FE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42728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1E9A"/>
    <w:rsid w:val="00C82193"/>
    <w:rsid w:val="00C827D7"/>
    <w:rsid w:val="00C83285"/>
    <w:rsid w:val="00C83362"/>
    <w:rsid w:val="00C852B9"/>
    <w:rsid w:val="00C85482"/>
    <w:rsid w:val="00C85DAF"/>
    <w:rsid w:val="00C8730B"/>
    <w:rsid w:val="00C906D6"/>
    <w:rsid w:val="00C914F8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1D69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27B1"/>
    <w:rsid w:val="00D255DF"/>
    <w:rsid w:val="00D256CC"/>
    <w:rsid w:val="00D26936"/>
    <w:rsid w:val="00D2711F"/>
    <w:rsid w:val="00D27406"/>
    <w:rsid w:val="00D329EC"/>
    <w:rsid w:val="00D33631"/>
    <w:rsid w:val="00D3463B"/>
    <w:rsid w:val="00D34EEE"/>
    <w:rsid w:val="00D37AE3"/>
    <w:rsid w:val="00D40181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5A89"/>
    <w:rsid w:val="00D6742F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41FB"/>
    <w:rsid w:val="00DB5CCD"/>
    <w:rsid w:val="00DB5EDF"/>
    <w:rsid w:val="00DB6B1F"/>
    <w:rsid w:val="00DC1444"/>
    <w:rsid w:val="00DC15E9"/>
    <w:rsid w:val="00DC389D"/>
    <w:rsid w:val="00DC4F84"/>
    <w:rsid w:val="00DC55B8"/>
    <w:rsid w:val="00DC5983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010"/>
    <w:rsid w:val="00E33B80"/>
    <w:rsid w:val="00E349E8"/>
    <w:rsid w:val="00E4081B"/>
    <w:rsid w:val="00E4196E"/>
    <w:rsid w:val="00E419F9"/>
    <w:rsid w:val="00E4562E"/>
    <w:rsid w:val="00E45DC7"/>
    <w:rsid w:val="00E466C7"/>
    <w:rsid w:val="00E46D52"/>
    <w:rsid w:val="00E47D5A"/>
    <w:rsid w:val="00E51D21"/>
    <w:rsid w:val="00E52878"/>
    <w:rsid w:val="00E55B0B"/>
    <w:rsid w:val="00E5638C"/>
    <w:rsid w:val="00E56A1E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00E8"/>
    <w:rsid w:val="00E91674"/>
    <w:rsid w:val="00E9243C"/>
    <w:rsid w:val="00E92CB3"/>
    <w:rsid w:val="00E92ED0"/>
    <w:rsid w:val="00E940B3"/>
    <w:rsid w:val="00E942E5"/>
    <w:rsid w:val="00E94CE9"/>
    <w:rsid w:val="00E96039"/>
    <w:rsid w:val="00EA1123"/>
    <w:rsid w:val="00EA1D5D"/>
    <w:rsid w:val="00EA20C1"/>
    <w:rsid w:val="00EA2950"/>
    <w:rsid w:val="00EA2E4E"/>
    <w:rsid w:val="00EA579C"/>
    <w:rsid w:val="00EA5C73"/>
    <w:rsid w:val="00EA6161"/>
    <w:rsid w:val="00EA6210"/>
    <w:rsid w:val="00EA66F1"/>
    <w:rsid w:val="00EB09EB"/>
    <w:rsid w:val="00EB16AD"/>
    <w:rsid w:val="00EB3E68"/>
    <w:rsid w:val="00EB45D7"/>
    <w:rsid w:val="00EB494A"/>
    <w:rsid w:val="00EB5E1B"/>
    <w:rsid w:val="00EB65B5"/>
    <w:rsid w:val="00EB745E"/>
    <w:rsid w:val="00EC01FD"/>
    <w:rsid w:val="00EC0FF1"/>
    <w:rsid w:val="00EC4822"/>
    <w:rsid w:val="00EC5177"/>
    <w:rsid w:val="00EC51D2"/>
    <w:rsid w:val="00EC5A07"/>
    <w:rsid w:val="00EC5DA6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73F5"/>
    <w:rsid w:val="00F4021C"/>
    <w:rsid w:val="00F41D57"/>
    <w:rsid w:val="00F41F3D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3A95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0204"/>
    <w:rsid w:val="00FB1D37"/>
    <w:rsid w:val="00FB2163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2824A"/>
  <w15:docId w15:val="{040C0123-4638-49A0-A874-AD3F8353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4D46F93-5DB1-4640-9911-79B86E637A16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2.xml><?xml version="1.0" encoding="utf-8"?>
<ds:datastoreItem xmlns:ds="http://schemas.openxmlformats.org/officeDocument/2006/customXml" ds:itemID="{3C7BEB30-1B90-4C5D-BFEB-7BFB120A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4ADC0-F723-4E96-A693-8EE2CD6F4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24DB-C6B1-4C0F-8CC7-B9EE26756B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174598-C4A7-42F0-B231-B3E627AD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Bestellung_Aktion_2016_ThermoPlus 700A_HU</vt:lpstr>
      <vt:lpstr/>
    </vt:vector>
  </TitlesOfParts>
  <Company>Hörmann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Bestellung_Aktion_2016_ThermoPlus 700A_HU</dc:title>
  <dc:creator>Hörmann</dc:creator>
  <cp:lastModifiedBy>Gavrić, Mirjana</cp:lastModifiedBy>
  <cp:revision>5</cp:revision>
  <cp:lastPrinted>2019-03-25T10:45:00Z</cp:lastPrinted>
  <dcterms:created xsi:type="dcterms:W3CDTF">2023-01-24T09:26:00Z</dcterms:created>
  <dcterms:modified xsi:type="dcterms:W3CDTF">2023-05-18T11:49:00Z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